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физики и космических технологий,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