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6450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НОЦ "Конструкционные и функциональные материалы"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