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НОЦ "Конструкционные и функциональные материалы"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